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B9" w:rsidRDefault="00971EB9" w:rsidP="00971EB9">
      <w:pPr>
        <w:pStyle w:val="a3"/>
        <w:ind w:left="5670" w:firstLine="14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27BCE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971EB9" w:rsidRDefault="00971EB9" w:rsidP="00971EB9">
      <w:pPr>
        <w:pStyle w:val="a3"/>
        <w:ind w:left="5664" w:firstLine="148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971EB9" w:rsidRDefault="00971EB9" w:rsidP="00971EB9">
      <w:pPr>
        <w:pStyle w:val="a3"/>
        <w:ind w:left="5664" w:firstLine="148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71EB9" w:rsidRDefault="00971EB9" w:rsidP="00971EB9">
      <w:pPr>
        <w:pStyle w:val="a3"/>
        <w:ind w:left="5664" w:firstLine="148"/>
        <w:rPr>
          <w:rFonts w:eastAsia="Times New Roman"/>
          <w:kern w:val="1"/>
          <w:sz w:val="28"/>
          <w:szCs w:val="28"/>
          <w:lang w:val="de-DE" w:eastAsia="ja-JP" w:bidi="fa-IR"/>
        </w:rPr>
      </w:pPr>
      <w:r>
        <w:rPr>
          <w:sz w:val="28"/>
          <w:szCs w:val="28"/>
        </w:rPr>
        <w:t>Кавказский район</w:t>
      </w:r>
    </w:p>
    <w:p w:rsidR="00971EB9" w:rsidRPr="000636DE" w:rsidRDefault="000636DE" w:rsidP="00971EB9">
      <w:pPr>
        <w:pStyle w:val="a3"/>
        <w:tabs>
          <w:tab w:val="right" w:pos="9285"/>
        </w:tabs>
        <w:ind w:left="5664" w:firstLine="148"/>
        <w:rPr>
          <w:sz w:val="28"/>
          <w:szCs w:val="28"/>
        </w:rPr>
      </w:pPr>
      <w:r>
        <w:rPr>
          <w:rFonts w:eastAsia="Times New Roman"/>
          <w:kern w:val="1"/>
          <w:sz w:val="28"/>
          <w:szCs w:val="28"/>
          <w:lang w:eastAsia="ja-JP" w:bidi="fa-IR"/>
        </w:rPr>
        <w:t>о</w:t>
      </w:r>
      <w:r w:rsidR="00971EB9">
        <w:rPr>
          <w:rFonts w:eastAsia="Times New Roman"/>
          <w:kern w:val="1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1"/>
          <w:sz w:val="28"/>
          <w:szCs w:val="28"/>
          <w:lang w:eastAsia="ja-JP" w:bidi="fa-IR"/>
        </w:rPr>
        <w:t xml:space="preserve"> 29 июня</w:t>
      </w:r>
      <w:r w:rsidR="00971EB9">
        <w:rPr>
          <w:rFonts w:eastAsia="Times New Roman"/>
          <w:kern w:val="1"/>
          <w:sz w:val="28"/>
          <w:szCs w:val="28"/>
          <w:lang w:eastAsia="ja-JP" w:bidi="fa-IR"/>
        </w:rPr>
        <w:t xml:space="preserve"> </w:t>
      </w:r>
      <w:r w:rsidR="00971EB9">
        <w:rPr>
          <w:rFonts w:eastAsia="Times New Roman"/>
          <w:kern w:val="1"/>
          <w:sz w:val="28"/>
          <w:szCs w:val="28"/>
          <w:lang w:val="de-DE" w:eastAsia="ja-JP" w:bidi="fa-IR"/>
        </w:rPr>
        <w:t>20</w:t>
      </w:r>
      <w:r w:rsidR="00971EB9">
        <w:rPr>
          <w:rFonts w:eastAsia="Times New Roman"/>
          <w:kern w:val="1"/>
          <w:sz w:val="28"/>
          <w:szCs w:val="28"/>
          <w:lang w:eastAsia="ja-JP" w:bidi="fa-IR"/>
        </w:rPr>
        <w:t xml:space="preserve">16 </w:t>
      </w:r>
      <w:proofErr w:type="spellStart"/>
      <w:r w:rsidR="00971EB9">
        <w:rPr>
          <w:rFonts w:eastAsia="Times New Roman"/>
          <w:kern w:val="1"/>
          <w:sz w:val="28"/>
          <w:szCs w:val="28"/>
          <w:lang w:val="de-DE" w:eastAsia="ja-JP" w:bidi="fa-IR"/>
        </w:rPr>
        <w:t>года</w:t>
      </w:r>
      <w:proofErr w:type="spellEnd"/>
      <w:r w:rsidR="00971EB9">
        <w:rPr>
          <w:rFonts w:eastAsia="Times New Roman"/>
          <w:kern w:val="1"/>
          <w:sz w:val="28"/>
          <w:szCs w:val="28"/>
          <w:lang w:eastAsia="ja-JP" w:bidi="fa-IR"/>
        </w:rPr>
        <w:t xml:space="preserve"> </w:t>
      </w:r>
      <w:r w:rsidR="00971EB9">
        <w:rPr>
          <w:rFonts w:eastAsia="Times New Roman"/>
          <w:kern w:val="1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1"/>
          <w:sz w:val="28"/>
          <w:szCs w:val="28"/>
          <w:lang w:eastAsia="ja-JP" w:bidi="fa-IR"/>
        </w:rPr>
        <w:t>329</w:t>
      </w:r>
    </w:p>
    <w:p w:rsidR="00971EB9" w:rsidRDefault="00971EB9" w:rsidP="00971EB9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0636DE" w:rsidRDefault="007D4CB2" w:rsidP="00971EB9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0636DE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1B0BCF" w:rsidRPr="001B0BCF" w:rsidRDefault="001B0BCF" w:rsidP="001B0BCF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  <w:r w:rsidRPr="001B0BCF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1B0BCF" w:rsidRPr="001B0BCF" w:rsidRDefault="001B0BCF" w:rsidP="001B0BCF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  <w:r w:rsidRPr="001B0B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B0BCF" w:rsidRPr="001B0BCF" w:rsidRDefault="001B0BCF" w:rsidP="001B0BCF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  <w:r w:rsidRPr="001B0BCF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1B0BCF" w:rsidRPr="001B0BCF" w:rsidRDefault="001B0BCF" w:rsidP="001B0BCF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  <w:r w:rsidRPr="001B0BCF">
        <w:rPr>
          <w:rFonts w:ascii="Times New Roman" w:hAnsi="Times New Roman" w:cs="Times New Roman"/>
          <w:sz w:val="28"/>
          <w:szCs w:val="28"/>
        </w:rPr>
        <w:t>от 23 сентября 2014 года № 119</w:t>
      </w:r>
    </w:p>
    <w:p w:rsidR="001B0BCF" w:rsidRDefault="001B0BCF" w:rsidP="000636DE">
      <w:pPr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</w:p>
    <w:p w:rsidR="00971EB9" w:rsidRDefault="00971EB9" w:rsidP="00971E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Прейскурант</w:t>
      </w:r>
    </w:p>
    <w:p w:rsidR="00971EB9" w:rsidRDefault="00971EB9" w:rsidP="00971E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 на дополнительные услуги, оказываемые за плату во внешкольных учреждениях, расположенных на территории муниципального образования Кавказский район</w:t>
      </w:r>
    </w:p>
    <w:p w:rsidR="00971EB9" w:rsidRDefault="00971EB9" w:rsidP="00971EB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2942"/>
      </w:tblGrid>
      <w:tr w:rsidR="00971EB9" w:rsidTr="00971EB9">
        <w:tc>
          <w:tcPr>
            <w:tcW w:w="709" w:type="dxa"/>
            <w:vAlign w:val="center"/>
          </w:tcPr>
          <w:p w:rsidR="00971EB9" w:rsidRPr="00986AE4" w:rsidRDefault="00971EB9" w:rsidP="00EC4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86A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86AE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2" w:type="dxa"/>
            <w:vAlign w:val="center"/>
          </w:tcPr>
          <w:p w:rsidR="00971EB9" w:rsidRPr="00986AE4" w:rsidRDefault="00971EB9" w:rsidP="00EC4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AE4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2942" w:type="dxa"/>
            <w:vAlign w:val="center"/>
          </w:tcPr>
          <w:p w:rsidR="00971EB9" w:rsidRPr="00986AE4" w:rsidRDefault="00971EB9" w:rsidP="00EC48FF">
            <w:pPr>
              <w:jc w:val="center"/>
            </w:pPr>
            <w:r w:rsidRPr="00986AE4">
              <w:rPr>
                <w:rFonts w:ascii="Times New Roman" w:hAnsi="Times New Roman" w:cs="Times New Roman"/>
                <w:sz w:val="28"/>
                <w:szCs w:val="28"/>
              </w:rPr>
              <w:t>Цена услуги за 1час, руб.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pStyle w:val="a5"/>
              <w:snapToGrid w:val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pStyle w:val="a5"/>
              <w:snapToGrid w:val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2942" w:type="dxa"/>
          </w:tcPr>
          <w:p w:rsidR="00971EB9" w:rsidRPr="0095724F" w:rsidRDefault="00971EB9" w:rsidP="00EC48FF">
            <w:pPr>
              <w:pStyle w:val="a5"/>
              <w:snapToGrid w:val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</w:p>
        </w:tc>
      </w:tr>
      <w:tr w:rsidR="00971EB9" w:rsidTr="00BC6A6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2"/>
          </w:tcPr>
          <w:p w:rsidR="00971EB9" w:rsidRDefault="00971EB9" w:rsidP="00845E9B">
            <w:pPr>
              <w:jc w:val="center"/>
            </w:pPr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МБОУ </w:t>
            </w:r>
            <w:proofErr w:type="gramStart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</w:t>
            </w:r>
            <w:proofErr w:type="gramEnd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Дом</w:t>
            </w:r>
            <w:proofErr w:type="gramEnd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детского творчества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«Объединение для малышей (3-4лет) «</w:t>
            </w:r>
            <w:proofErr w:type="spellStart"/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Игралочка</w:t>
            </w:r>
            <w:proofErr w:type="spellEnd"/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» 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«Студия раннего развития, подготовка к школе «Всезнайка»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«Студия раннего развития, подготовка к школе «Малышок»»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«Занятия по вокалу» (индивидуальные) 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Группа «Изобразительная деятельность»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Группа "Математическое воображение"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Группа "Рисование на воде в стиле "</w:t>
            </w:r>
            <w:proofErr w:type="spellStart"/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Эбру</w:t>
            </w:r>
            <w:proofErr w:type="spellEnd"/>
            <w:r w:rsidRPr="0095724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"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5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 «Акварелька»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75,00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5812" w:type="dxa"/>
            <w:vAlign w:val="center"/>
          </w:tcPr>
          <w:p w:rsidR="00971EB9" w:rsidRPr="0095724F" w:rsidRDefault="00971EB9" w:rsidP="00EC48FF">
            <w:pPr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5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«Пластилиновая сказка»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75,00</w:t>
            </w:r>
          </w:p>
        </w:tc>
      </w:tr>
      <w:tr w:rsidR="00971EB9" w:rsidTr="00B9117C">
        <w:tc>
          <w:tcPr>
            <w:tcW w:w="709" w:type="dxa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gridSpan w:val="2"/>
          </w:tcPr>
          <w:p w:rsidR="00971EB9" w:rsidRDefault="00971EB9" w:rsidP="00845E9B">
            <w:pPr>
              <w:jc w:val="center"/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gramStart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proofErr w:type="gramEnd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 xml:space="preserve"> внешкольной работы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«Мастерица»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«Танцевальная аэробика»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«Я познаю мир»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«Основы ритмического движения»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«Весёлый английский»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Обучение игре на музыкальном инструменте (индивидуальные занятия)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215,00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по вокалу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«Развитие речи»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«Развитие речи»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«Акварелька»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«Малышок»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«Танцевальный калейдоскоп»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  <w:tr w:rsidR="00845E9B" w:rsidTr="00971EB9">
        <w:tc>
          <w:tcPr>
            <w:tcW w:w="709" w:type="dxa"/>
          </w:tcPr>
          <w:p w:rsidR="00845E9B" w:rsidRPr="0095724F" w:rsidRDefault="00845E9B" w:rsidP="00845E9B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12" w:type="dxa"/>
          </w:tcPr>
          <w:p w:rsidR="00845E9B" w:rsidRPr="0095724F" w:rsidRDefault="00845E9B" w:rsidP="00845E9B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2" w:type="dxa"/>
            <w:vAlign w:val="center"/>
          </w:tcPr>
          <w:p w:rsidR="00845E9B" w:rsidRPr="0095724F" w:rsidRDefault="00845E9B" w:rsidP="00845E9B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«Бэби-клуб»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Студия «Адаптация к школьной жизни»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«Музыкальная мозаика»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proofErr w:type="spellStart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Пчелочка</w:t>
            </w:r>
            <w:proofErr w:type="spellEnd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 xml:space="preserve"> златая»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«Ритмика»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2.18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«Кройка и шитье»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2.19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proofErr w:type="spellStart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Мастерилка</w:t>
            </w:r>
            <w:proofErr w:type="spellEnd"/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2.20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Группа «Колибри»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  <w:tr w:rsidR="00971EB9" w:rsidTr="00E53DE8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gridSpan w:val="2"/>
          </w:tcPr>
          <w:p w:rsidR="00971EB9" w:rsidRDefault="00971EB9" w:rsidP="00845E9B">
            <w:pPr>
              <w:jc w:val="center"/>
            </w:pPr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МБОУ </w:t>
            </w:r>
            <w:proofErr w:type="gramStart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</w:t>
            </w:r>
            <w:proofErr w:type="gramEnd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Станция</w:t>
            </w:r>
            <w:proofErr w:type="gramEnd"/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юных натуралистов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Кружок «Юные зоологи»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845E9B" w:rsidTr="001B2E29">
        <w:tc>
          <w:tcPr>
            <w:tcW w:w="709" w:type="dxa"/>
          </w:tcPr>
          <w:p w:rsidR="00845E9B" w:rsidRPr="0095724F" w:rsidRDefault="00845E9B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gridSpan w:val="2"/>
          </w:tcPr>
          <w:p w:rsidR="00845E9B" w:rsidRDefault="00845E9B" w:rsidP="00845E9B">
            <w:pPr>
              <w:jc w:val="center"/>
            </w:pPr>
            <w:r w:rsidRPr="0095724F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МБОУ ДО ДЮСШ «Совершенство»</w:t>
            </w:r>
          </w:p>
        </w:tc>
      </w:tr>
      <w:tr w:rsidR="00971EB9" w:rsidTr="00971EB9">
        <w:tc>
          <w:tcPr>
            <w:tcW w:w="709" w:type="dxa"/>
          </w:tcPr>
          <w:p w:rsidR="00971EB9" w:rsidRPr="0095724F" w:rsidRDefault="00971EB9" w:rsidP="00EC48FF">
            <w:pPr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812" w:type="dxa"/>
          </w:tcPr>
          <w:p w:rsidR="00971EB9" w:rsidRPr="0095724F" w:rsidRDefault="00971EB9" w:rsidP="00EC48FF">
            <w:pPr>
              <w:snapToGrid w:val="0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Кружок «Тхэквондо»</w:t>
            </w:r>
          </w:p>
        </w:tc>
        <w:tc>
          <w:tcPr>
            <w:tcW w:w="2942" w:type="dxa"/>
            <w:vAlign w:val="center"/>
          </w:tcPr>
          <w:p w:rsidR="00971EB9" w:rsidRPr="0095724F" w:rsidRDefault="00971EB9" w:rsidP="00EC48FF">
            <w:pPr>
              <w:pStyle w:val="a6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24F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</w:tbl>
    <w:p w:rsidR="00845E9B" w:rsidRPr="00986AE4" w:rsidRDefault="00845E9B" w:rsidP="00845E9B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845E9B" w:rsidRPr="00986AE4" w:rsidRDefault="00845E9B" w:rsidP="00845E9B">
      <w:pPr>
        <w:tabs>
          <w:tab w:val="right" w:pos="9285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845E9B" w:rsidRPr="00986AE4" w:rsidRDefault="00845E9B" w:rsidP="00845E9B">
      <w:pPr>
        <w:rPr>
          <w:rFonts w:ascii="Times New Roman" w:hAnsi="Times New Roman" w:cs="Times New Roman"/>
          <w:sz w:val="28"/>
          <w:szCs w:val="28"/>
        </w:rPr>
      </w:pPr>
      <w:r w:rsidRPr="00986AE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45E9B" w:rsidRPr="00986AE4" w:rsidRDefault="00845E9B" w:rsidP="00845E9B">
      <w:pPr>
        <w:rPr>
          <w:rFonts w:ascii="Times New Roman" w:hAnsi="Times New Roman" w:cs="Times New Roman"/>
          <w:sz w:val="28"/>
          <w:szCs w:val="28"/>
        </w:rPr>
      </w:pPr>
      <w:r w:rsidRPr="00986AE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45E9B" w:rsidRPr="00986AE4" w:rsidRDefault="00845E9B" w:rsidP="00845E9B">
      <w:pPr>
        <w:rPr>
          <w:rFonts w:ascii="Times New Roman" w:hAnsi="Times New Roman" w:cs="Times New Roman"/>
          <w:sz w:val="28"/>
          <w:szCs w:val="28"/>
        </w:rPr>
      </w:pPr>
      <w:r w:rsidRPr="00986AE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С.В. Филатова</w:t>
      </w:r>
    </w:p>
    <w:p w:rsidR="00095083" w:rsidRDefault="00095083"/>
    <w:sectPr w:rsidR="00095083" w:rsidSect="00971EB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92B"/>
    <w:rsid w:val="000636DE"/>
    <w:rsid w:val="00095083"/>
    <w:rsid w:val="001B0BCF"/>
    <w:rsid w:val="007D4CB2"/>
    <w:rsid w:val="00845E9B"/>
    <w:rsid w:val="0091592B"/>
    <w:rsid w:val="00971EB9"/>
    <w:rsid w:val="00C2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EB9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71EB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971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аголовок таблицы"/>
    <w:basedOn w:val="a"/>
    <w:rsid w:val="00971EB9"/>
    <w:pPr>
      <w:suppressLineNumbers/>
      <w:jc w:val="center"/>
    </w:pPr>
    <w:rPr>
      <w:b/>
      <w:bCs/>
      <w:i/>
      <w:iCs/>
    </w:rPr>
  </w:style>
  <w:style w:type="paragraph" w:customStyle="1" w:styleId="a6">
    <w:name w:val="Содержимое таблицы"/>
    <w:basedOn w:val="a"/>
    <w:rsid w:val="00971EB9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C27BCE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C27BCE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EB9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71EB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971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аголовок таблицы"/>
    <w:basedOn w:val="a"/>
    <w:rsid w:val="00971EB9"/>
    <w:pPr>
      <w:suppressLineNumbers/>
      <w:jc w:val="center"/>
    </w:pPr>
    <w:rPr>
      <w:b/>
      <w:bCs/>
      <w:i/>
      <w:iCs/>
    </w:rPr>
  </w:style>
  <w:style w:type="paragraph" w:customStyle="1" w:styleId="a6">
    <w:name w:val="Содержимое таблицы"/>
    <w:basedOn w:val="a"/>
    <w:rsid w:val="00971EB9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C27BCE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C27BCE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8</cp:revision>
  <cp:lastPrinted>2016-06-16T10:02:00Z</cp:lastPrinted>
  <dcterms:created xsi:type="dcterms:W3CDTF">2016-06-14T12:13:00Z</dcterms:created>
  <dcterms:modified xsi:type="dcterms:W3CDTF">2016-06-30T05:38:00Z</dcterms:modified>
</cp:coreProperties>
</file>